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A6754"/>
        <w:spacing w:before="0" w:beforeAutospacing="0" w:after="0" w:afterAutospacing="0"/>
        <w:ind w:left="420" w:right="0" w:hanging="420"/>
        <w:jc w:val="left"/>
        <w:rPr>
          <w:rFonts w:hint="eastAsia" w:ascii="Arial" w:hAnsi="Arial" w:cs="Arial"/>
          <w:b w:val="0"/>
          <w:i w:val="0"/>
          <w:caps w:val="0"/>
          <w:color w:val="FFFFFF" w:themeColor="background1"/>
          <w:spacing w:val="0"/>
          <w:sz w:val="17"/>
          <w:szCs w:val="17"/>
          <w14:textFill>
            <w14:solidFill>
              <w14:schemeClr w14:val="bg1"/>
            </w14:solidFill>
          </w14:textFill>
        </w:rPr>
      </w:pPr>
      <w:bookmarkStart w:id="0" w:name="_GoBack"/>
      <w:r>
        <w:rPr>
          <w:rFonts w:hint="default" w:ascii="Arial" w:hAnsi="Arial" w:cs="Arial" w:eastAsiaTheme="minorEastAsia"/>
          <w:b/>
          <w:i w:val="0"/>
          <w:caps w:val="0"/>
          <w:color w:val="5C5656"/>
          <w:spacing w:val="0"/>
          <w:kern w:val="0"/>
          <w:sz w:val="17"/>
          <w:szCs w:val="17"/>
          <w:bdr w:val="none" w:color="auto" w:sz="0" w:space="0"/>
          <w:shd w:val="clear" w:fill="0A6754"/>
          <w:lang w:val="en-US" w:eastAsia="zh-CN" w:bidi="ar"/>
        </w:rPr>
        <w:t> </w:t>
      </w:r>
      <w:r>
        <w:rPr>
          <w:rFonts w:hint="default" w:ascii="Arial" w:hAnsi="Arial" w:cs="Arial" w:eastAsiaTheme="minorEastAsia"/>
          <w:b/>
          <w:i w:val="0"/>
          <w:caps w:val="0"/>
          <w:color w:val="FFFFFF" w:themeColor="background1"/>
          <w:spacing w:val="0"/>
          <w:kern w:val="0"/>
          <w:sz w:val="17"/>
          <w:szCs w:val="17"/>
          <w:bdr w:val="none" w:color="auto" w:sz="0" w:space="0"/>
          <w:shd w:val="clear" w:fill="0A6754"/>
          <w:lang w:val="en-US" w:eastAsia="zh-CN" w:bidi="ar"/>
          <w14:textFill>
            <w14:solidFill>
              <w14:schemeClr w14:val="bg1"/>
            </w14:solidFill>
          </w14:textFill>
        </w:rPr>
        <w:t>招聘岗位、名额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A6754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FFFFFF" w:themeColor="background1"/>
          <w:spacing w:val="0"/>
          <w:sz w:val="17"/>
          <w:szCs w:val="17"/>
          <w14:textFill>
            <w14:solidFill>
              <w14:schemeClr w14:val="bg1"/>
            </w14:solidFill>
          </w14:textFill>
        </w:rPr>
      </w:pPr>
      <w:r>
        <w:rPr>
          <w:rFonts w:hint="default" w:ascii="Arial" w:hAnsi="Arial" w:cs="Arial" w:eastAsiaTheme="minorEastAsia"/>
          <w:b/>
          <w:i w:val="0"/>
          <w:caps w:val="0"/>
          <w:color w:val="FFFFFF" w:themeColor="background1"/>
          <w:spacing w:val="0"/>
          <w:kern w:val="0"/>
          <w:sz w:val="17"/>
          <w:szCs w:val="17"/>
          <w:bdr w:val="none" w:color="auto" w:sz="0" w:space="0"/>
          <w:shd w:val="clear" w:fill="0A6754"/>
          <w:lang w:val="en-US" w:eastAsia="zh-CN" w:bidi="ar"/>
          <w14:textFill>
            <w14:solidFill>
              <w14:schemeClr w14:val="bg1"/>
            </w14:solidFill>
          </w14:textFill>
        </w:rPr>
        <w:t>临床岗位：</w:t>
      </w:r>
    </w:p>
    <w:tbl>
      <w:tblPr>
        <w:tblW w:w="7212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0A6754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902"/>
        <w:gridCol w:w="1803"/>
        <w:gridCol w:w="31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0A6754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岗位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招聘人数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学历及专业条件</w:t>
            </w:r>
          </w:p>
        </w:tc>
        <w:tc>
          <w:tcPr>
            <w:tcW w:w="3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" w:right="0" w:hanging="445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 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备</w:t>
            </w: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临床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15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本科</w:t>
            </w:r>
          </w:p>
        </w:tc>
        <w:tc>
          <w:tcPr>
            <w:tcW w:w="3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临床医学专业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0A6754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口腔科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本科</w:t>
            </w:r>
          </w:p>
        </w:tc>
        <w:tc>
          <w:tcPr>
            <w:tcW w:w="3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口腔专业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A6754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FFFFFF" w:themeColor="background1"/>
          <w:spacing w:val="0"/>
          <w:sz w:val="17"/>
          <w:szCs w:val="17"/>
          <w14:textFill>
            <w14:solidFill>
              <w14:schemeClr w14:val="bg1"/>
            </w14:solidFill>
          </w14:textFill>
        </w:rPr>
      </w:pPr>
      <w:r>
        <w:rPr>
          <w:rFonts w:hint="default" w:ascii="Arial" w:hAnsi="Arial" w:cs="Arial" w:eastAsiaTheme="minorEastAsia"/>
          <w:b/>
          <w:i w:val="0"/>
          <w:caps w:val="0"/>
          <w:color w:val="FFFFFF" w:themeColor="background1"/>
          <w:spacing w:val="0"/>
          <w:kern w:val="0"/>
          <w:sz w:val="17"/>
          <w:szCs w:val="17"/>
          <w:bdr w:val="none" w:color="auto" w:sz="0" w:space="0"/>
          <w:shd w:val="clear" w:fill="0A6754"/>
          <w:lang w:val="en-US" w:eastAsia="zh-CN" w:bidi="ar"/>
          <w14:textFill>
            <w14:solidFill>
              <w14:schemeClr w14:val="bg1"/>
            </w14:solidFill>
          </w14:textFill>
        </w:rPr>
        <w:t>成熟型人才岗位：</w:t>
      </w:r>
    </w:p>
    <w:tbl>
      <w:tblPr>
        <w:tblW w:w="7211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0A6754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902"/>
        <w:gridCol w:w="3005"/>
        <w:gridCol w:w="195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6" w:right="0" w:hanging="72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岗位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招聘人数</w:t>
            </w:r>
          </w:p>
        </w:tc>
        <w:tc>
          <w:tcPr>
            <w:tcW w:w="3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学历及专业条件</w:t>
            </w:r>
          </w:p>
        </w:tc>
        <w:tc>
          <w:tcPr>
            <w:tcW w:w="1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" w:right="0" w:hanging="445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 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备</w:t>
            </w: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妇产科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3</w:t>
            </w:r>
          </w:p>
        </w:tc>
        <w:tc>
          <w:tcPr>
            <w:tcW w:w="3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本科及以上</w:t>
            </w:r>
          </w:p>
        </w:tc>
        <w:tc>
          <w:tcPr>
            <w:tcW w:w="1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需有执业证且两年以上妇产科工作经验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儿科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3</w:t>
            </w:r>
          </w:p>
        </w:tc>
        <w:tc>
          <w:tcPr>
            <w:tcW w:w="3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本科及以上</w:t>
            </w:r>
          </w:p>
        </w:tc>
        <w:tc>
          <w:tcPr>
            <w:tcW w:w="1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需有执业证且两年以上儿科工作经验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A6754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FFFFFF" w:themeColor="background1"/>
          <w:spacing w:val="0"/>
          <w:sz w:val="17"/>
          <w:szCs w:val="17"/>
          <w14:textFill>
            <w14:solidFill>
              <w14:schemeClr w14:val="bg1"/>
            </w14:solidFill>
          </w14:textFill>
        </w:rPr>
      </w:pPr>
      <w:r>
        <w:rPr>
          <w:rFonts w:hint="default" w:ascii="Arial" w:hAnsi="Arial" w:cs="Arial" w:eastAsiaTheme="minorEastAsia"/>
          <w:b/>
          <w:i w:val="0"/>
          <w:caps w:val="0"/>
          <w:color w:val="FFFFFF" w:themeColor="background1"/>
          <w:spacing w:val="0"/>
          <w:kern w:val="0"/>
          <w:sz w:val="17"/>
          <w:szCs w:val="17"/>
          <w:bdr w:val="none" w:color="auto" w:sz="0" w:space="0"/>
          <w:shd w:val="clear" w:fill="0A6754"/>
          <w:lang w:val="en-US" w:eastAsia="zh-CN" w:bidi="ar"/>
          <w14:textFill>
            <w14:solidFill>
              <w14:schemeClr w14:val="bg1"/>
            </w14:solidFill>
          </w14:textFill>
        </w:rPr>
        <w:t>其他岗位：</w:t>
      </w:r>
    </w:p>
    <w:tbl>
      <w:tblPr>
        <w:tblW w:w="7211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0A6754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902"/>
        <w:gridCol w:w="3005"/>
        <w:gridCol w:w="195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0A6754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6" w:right="0" w:hanging="72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岗位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招聘人数</w:t>
            </w:r>
          </w:p>
        </w:tc>
        <w:tc>
          <w:tcPr>
            <w:tcW w:w="3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学历及专业条件</w:t>
            </w:r>
          </w:p>
        </w:tc>
        <w:tc>
          <w:tcPr>
            <w:tcW w:w="1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" w:right="0" w:hanging="445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 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备</w:t>
            </w: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司法鉴定所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</w:t>
            </w:r>
          </w:p>
        </w:tc>
        <w:tc>
          <w:tcPr>
            <w:tcW w:w="3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本科及以上</w:t>
            </w:r>
          </w:p>
        </w:tc>
        <w:tc>
          <w:tcPr>
            <w:tcW w:w="1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A6754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 w:themeColor="background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法医专业</w:t>
            </w:r>
          </w:p>
        </w:tc>
      </w:tr>
    </w:tbl>
    <w:p>
      <w:pPr>
        <w:rPr>
          <w:rFonts w:hint="eastAsia" w:ascii="仿宋" w:hAnsi="仿宋" w:eastAsia="仿宋" w:cs="仿宋"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202A4"/>
    <w:rsid w:val="25D202A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2018-05-23T09:29:00Z</dcterms:created>
  <dc:creator>ASUS</dc:creator>
  <cp:lastModifiedBy>ASUS</cp:lastModifiedBy>
  <dcterms:modified xsi:type="dcterms:W3CDTF">2018-05-23T09:30:52Z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