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A5F37" w:rsidRPr="004A5F37" w:rsidTr="004A5F3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55" w:type="dxa"/>
              <w:left w:w="255" w:type="dxa"/>
              <w:bottom w:w="255" w:type="dxa"/>
              <w:right w:w="255" w:type="dxa"/>
            </w:tcMar>
            <w:hideMark/>
          </w:tcPr>
          <w:p w:rsidR="004A5F37" w:rsidRPr="004A5F37" w:rsidRDefault="004A5F37" w:rsidP="004A5F37">
            <w:pPr>
              <w:widowControl/>
              <w:wordWrap w:val="0"/>
              <w:spacing w:line="52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5F37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附表：</w:t>
            </w:r>
          </w:p>
          <w:p w:rsidR="004A5F37" w:rsidRPr="004A5F37" w:rsidRDefault="004A5F37" w:rsidP="004A5F37">
            <w:pPr>
              <w:widowControl/>
              <w:wordWrap w:val="0"/>
              <w:spacing w:line="5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5F37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无为县重点局遴选工作人员岗位计划表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1113"/>
              <w:gridCol w:w="2099"/>
              <w:gridCol w:w="801"/>
              <w:gridCol w:w="695"/>
              <w:gridCol w:w="1823"/>
            </w:tblGrid>
            <w:tr w:rsidR="004A5F37" w:rsidRPr="004A5F37" w:rsidTr="004A5F37">
              <w:trPr>
                <w:trHeight w:val="945"/>
              </w:trPr>
              <w:tc>
                <w:tcPr>
                  <w:tcW w:w="2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单位</w:t>
                  </w:r>
                </w:p>
              </w:tc>
              <w:tc>
                <w:tcPr>
                  <w:tcW w:w="2086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遴选计划</w:t>
                  </w:r>
                </w:p>
              </w:tc>
              <w:tc>
                <w:tcPr>
                  <w:tcW w:w="3915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专业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学历</w:t>
                  </w:r>
                </w:p>
              </w:tc>
              <w:tc>
                <w:tcPr>
                  <w:tcW w:w="114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年龄</w:t>
                  </w:r>
                </w:p>
              </w:tc>
              <w:tc>
                <w:tcPr>
                  <w:tcW w:w="3291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其它条件</w:t>
                  </w:r>
                </w:p>
              </w:tc>
            </w:tr>
            <w:tr w:rsidR="004A5F37" w:rsidRPr="004A5F37" w:rsidTr="004A5F37">
              <w:trPr>
                <w:trHeight w:val="1408"/>
              </w:trPr>
              <w:tc>
                <w:tcPr>
                  <w:tcW w:w="236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县重点局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土木工程、建筑工程技术、建筑学、建筑环境与能源应用工程、建筑环境与设备工程、建筑材料、工程造价、造价管理、工程管理、建筑电气与智能化、测绘工程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中专及以上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45周岁以下</w:t>
                  </w:r>
                </w:p>
              </w:tc>
              <w:tc>
                <w:tcPr>
                  <w:tcW w:w="32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F37" w:rsidRPr="004A5F37" w:rsidRDefault="004A5F37" w:rsidP="004A5F37">
                  <w:pPr>
                    <w:widowControl/>
                    <w:wordWrap w:val="0"/>
                    <w:spacing w:line="52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A5F37">
                    <w:rPr>
                      <w:rFonts w:ascii="宋体" w:eastAsia="宋体" w:hAnsi="宋体" w:cs="宋体"/>
                      <w:color w:val="000000"/>
                      <w:kern w:val="0"/>
                      <w:sz w:val="32"/>
                      <w:szCs w:val="32"/>
                    </w:rPr>
                    <w:t>中专学历须5年以上工作经历；大专学历须3年以上工作经历；本科学历须2年以上工作经历</w:t>
                  </w:r>
                </w:p>
              </w:tc>
            </w:tr>
          </w:tbl>
          <w:p w:rsidR="004A5F37" w:rsidRPr="004A5F37" w:rsidRDefault="004A5F37" w:rsidP="004A5F37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A5F3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 w:type="page"/>
            </w:r>
          </w:p>
        </w:tc>
        <w:bookmarkStart w:id="0" w:name="_GoBack"/>
        <w:bookmarkEnd w:id="0"/>
      </w:tr>
      <w:tr w:rsidR="004A5F37" w:rsidRPr="004A5F37" w:rsidTr="004A5F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5F37" w:rsidRPr="004A5F37" w:rsidRDefault="004A5F37" w:rsidP="004A5F37">
            <w:pPr>
              <w:widowControl/>
              <w:wordWrap w:val="0"/>
              <w:spacing w:line="4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65E80" w:rsidRPr="004A5F37" w:rsidRDefault="00D65E80"/>
    <w:sectPr w:rsidR="00D65E80" w:rsidRPr="004A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44"/>
    <w:rsid w:val="00227844"/>
    <w:rsid w:val="004A5F37"/>
    <w:rsid w:val="00D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059D3-C104-47DB-8C5B-02C1CA05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2016-09-08T02:19:00Z</dcterms:created>
  <dcterms:modified xsi:type="dcterms:W3CDTF">2016-09-08T02:19:00Z</dcterms:modified>
</cp:coreProperties>
</file>